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A6" w:rsidRPr="008D1EF7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D1E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СОВЕТ ДЕПУТАТОВ </w:t>
      </w:r>
    </w:p>
    <w:p w:rsidR="006E51A6" w:rsidRPr="008D1EF7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D1E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МУНИЦИПАЛЬНОГО ОКРУГА ЧЕРЕМУШКИ</w:t>
      </w:r>
    </w:p>
    <w:p w:rsidR="006E51A6" w:rsidRPr="008D1EF7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E51A6" w:rsidRPr="008D1EF7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D1E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6E51A6" w:rsidRPr="008D1EF7" w:rsidRDefault="006E51A6" w:rsidP="006E51A6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EC3EFA" w:rsidRPr="008D1EF7" w:rsidRDefault="00EC3EFA" w:rsidP="00EC3E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1EF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proofErr w:type="gramStart"/>
      <w:r w:rsidRPr="008D1EF7">
        <w:rPr>
          <w:rFonts w:ascii="Times New Roman" w:hAnsi="Times New Roman"/>
          <w:color w:val="000000" w:themeColor="text1"/>
          <w:sz w:val="28"/>
          <w:szCs w:val="28"/>
        </w:rPr>
        <w:t>22.12.2021  №</w:t>
      </w:r>
      <w:proofErr w:type="gramEnd"/>
      <w:r w:rsidRPr="008D1EF7">
        <w:rPr>
          <w:rFonts w:ascii="Times New Roman" w:hAnsi="Times New Roman"/>
          <w:color w:val="000000" w:themeColor="text1"/>
          <w:sz w:val="28"/>
          <w:szCs w:val="28"/>
        </w:rPr>
        <w:t xml:space="preserve"> 52/7 </w:t>
      </w:r>
    </w:p>
    <w:p w:rsidR="006E51A6" w:rsidRDefault="006E51A6" w:rsidP="006E51A6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6E51A6" w:rsidRPr="000A4D1B" w:rsidTr="006E51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D1B" w:rsidRPr="000A4D1B" w:rsidRDefault="000A4D1B" w:rsidP="00494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4D1B" w:rsidRPr="000A4D1B" w:rsidRDefault="000A4D1B" w:rsidP="00494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4D1B" w:rsidRPr="000A4D1B" w:rsidRDefault="000A4D1B" w:rsidP="00494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0A4D1B" w:rsidRPr="000A4D1B" w:rsidRDefault="000A4D1B" w:rsidP="00494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4D1B" w:rsidRPr="000A4D1B" w:rsidRDefault="000A4D1B" w:rsidP="00494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4D1B" w:rsidRPr="000A4D1B" w:rsidRDefault="000A4D1B" w:rsidP="00494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4D1B" w:rsidRPr="000A4D1B" w:rsidRDefault="000A4D1B" w:rsidP="00494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4D1B" w:rsidRPr="000A4D1B" w:rsidRDefault="000A4D1B" w:rsidP="00494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4D1B" w:rsidRPr="000A4D1B" w:rsidRDefault="000A4D1B" w:rsidP="00494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4D1B" w:rsidRPr="000A4D1B" w:rsidRDefault="000A4D1B" w:rsidP="00494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4D1B" w:rsidRPr="000A4D1B" w:rsidRDefault="000A4D1B" w:rsidP="00494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4D1B" w:rsidRDefault="000A4D1B" w:rsidP="00494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4D1B" w:rsidRPr="000A4D1B" w:rsidRDefault="000A4D1B" w:rsidP="004946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1A6" w:rsidRPr="000A4D1B" w:rsidRDefault="006E51A6" w:rsidP="000A4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4D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49466C" w:rsidRPr="000A4D1B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 решение Совета депутатов муниципального округа Черемушки от 17.11.2021 № 51/2 «О согласовании направления экономии средств стимулирования управы района Чере</w:t>
            </w:r>
            <w:r w:rsidR="00090F3A" w:rsidRPr="000A4D1B">
              <w:rPr>
                <w:rFonts w:ascii="Times New Roman" w:hAnsi="Times New Roman" w:cs="Times New Roman"/>
                <w:b/>
                <w:sz w:val="26"/>
                <w:szCs w:val="26"/>
              </w:rPr>
              <w:t>мушки города Москвы на проведение мероприятий по благоустройству в 2021 году</w:t>
            </w:r>
            <w:r w:rsidR="0049466C" w:rsidRPr="000A4D1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6E51A6" w:rsidRPr="000A4D1B" w:rsidRDefault="006E51A6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51A6" w:rsidRPr="000A4D1B" w:rsidRDefault="006E51A6" w:rsidP="000A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D1B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</w:t>
      </w:r>
      <w:r w:rsidR="00110678" w:rsidRPr="000A4D1B">
        <w:rPr>
          <w:rFonts w:ascii="Times New Roman" w:hAnsi="Times New Roman" w:cs="Times New Roman"/>
          <w:sz w:val="26"/>
          <w:szCs w:val="26"/>
        </w:rPr>
        <w:t xml:space="preserve">Москвы от 26 декабря 2012 года </w:t>
      </w:r>
      <w:r w:rsidRPr="000A4D1B">
        <w:rPr>
          <w:rFonts w:ascii="Times New Roman" w:hAnsi="Times New Roman" w:cs="Times New Roman"/>
          <w:sz w:val="26"/>
          <w:szCs w:val="26"/>
        </w:rPr>
        <w:t>№ 849-ПП «О стимулировании управ районов города Москвы», рассмотрев обращение управы райо</w:t>
      </w:r>
      <w:r w:rsidR="00090F3A" w:rsidRPr="000A4D1B">
        <w:rPr>
          <w:rFonts w:ascii="Times New Roman" w:hAnsi="Times New Roman" w:cs="Times New Roman"/>
          <w:sz w:val="26"/>
          <w:szCs w:val="26"/>
        </w:rPr>
        <w:t>на Черемушки города Москвы от 14.12.2021 года № ЧЕ-08-803</w:t>
      </w:r>
      <w:r w:rsidRPr="000A4D1B">
        <w:rPr>
          <w:rFonts w:ascii="Times New Roman" w:hAnsi="Times New Roman" w:cs="Times New Roman"/>
          <w:sz w:val="26"/>
          <w:szCs w:val="26"/>
        </w:rPr>
        <w:t xml:space="preserve">/1, </w:t>
      </w:r>
      <w:r w:rsidRPr="000A4D1B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Черемушки решил:</w:t>
      </w:r>
    </w:p>
    <w:p w:rsidR="00BF5E70" w:rsidRPr="000A4D1B" w:rsidRDefault="006E51A6" w:rsidP="000A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D1B">
        <w:rPr>
          <w:rFonts w:ascii="Times New Roman" w:hAnsi="Times New Roman" w:cs="Times New Roman"/>
          <w:sz w:val="26"/>
          <w:szCs w:val="26"/>
        </w:rPr>
        <w:t xml:space="preserve">1. </w:t>
      </w:r>
      <w:r w:rsidR="00AA7A9B" w:rsidRPr="000A4D1B">
        <w:rPr>
          <w:rFonts w:ascii="Times New Roman" w:hAnsi="Times New Roman" w:cs="Times New Roman"/>
          <w:sz w:val="26"/>
          <w:szCs w:val="26"/>
        </w:rPr>
        <w:t>Внести следующие изменения в решение Совета депутатов муниципального округа Черемушки от 17.11.2021 № 51/2 «О согласовании направления экономии средств стимулирования управы района Черемушки города Москвы на проведение мероприятий по благоустройству в 2021 году»</w:t>
      </w:r>
      <w:r w:rsidR="000171FD" w:rsidRPr="000A4D1B">
        <w:rPr>
          <w:rFonts w:ascii="Times New Roman" w:hAnsi="Times New Roman" w:cs="Times New Roman"/>
          <w:sz w:val="26"/>
          <w:szCs w:val="26"/>
        </w:rPr>
        <w:t xml:space="preserve">, </w:t>
      </w:r>
      <w:r w:rsidR="00AA7A9B" w:rsidRPr="000A4D1B">
        <w:rPr>
          <w:rFonts w:ascii="Times New Roman" w:hAnsi="Times New Roman" w:cs="Times New Roman"/>
          <w:sz w:val="26"/>
          <w:szCs w:val="26"/>
        </w:rPr>
        <w:t xml:space="preserve">изложив </w:t>
      </w:r>
      <w:r w:rsidR="0012638E">
        <w:rPr>
          <w:rFonts w:ascii="Times New Roman" w:hAnsi="Times New Roman"/>
          <w:sz w:val="28"/>
          <w:szCs w:val="28"/>
          <w:lang w:eastAsia="ru-RU"/>
        </w:rPr>
        <w:t xml:space="preserve">приложение 1 к решению в новой редакции </w:t>
      </w:r>
      <w:r w:rsidR="0012638E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 к данному решению</w:t>
      </w:r>
      <w:r w:rsidR="00AA7A9B" w:rsidRPr="000A4D1B">
        <w:rPr>
          <w:rFonts w:ascii="Times New Roman" w:hAnsi="Times New Roman" w:cs="Times New Roman"/>
          <w:sz w:val="26"/>
          <w:szCs w:val="26"/>
        </w:rPr>
        <w:t>.</w:t>
      </w:r>
    </w:p>
    <w:p w:rsidR="006E51A6" w:rsidRPr="000A4D1B" w:rsidRDefault="006E51A6" w:rsidP="000A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D1B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5" w:history="1">
        <w:r w:rsidRPr="000A4D1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</w:t>
        </w:r>
        <w:r w:rsidRPr="000A4D1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mcherem</w:t>
        </w:r>
        <w:r w:rsidRPr="000A4D1B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Pr="000A4D1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0A4D1B">
        <w:rPr>
          <w:rFonts w:ascii="Times New Roman" w:hAnsi="Times New Roman" w:cs="Times New Roman"/>
          <w:sz w:val="26"/>
          <w:szCs w:val="26"/>
        </w:rPr>
        <w:t>.</w:t>
      </w:r>
    </w:p>
    <w:p w:rsidR="006E51A6" w:rsidRPr="000A4D1B" w:rsidRDefault="006E51A6" w:rsidP="000A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D1B">
        <w:rPr>
          <w:rFonts w:ascii="Times New Roman" w:hAnsi="Times New Roman" w:cs="Times New Roman"/>
          <w:sz w:val="26"/>
          <w:szCs w:val="26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:rsidR="006E51A6" w:rsidRPr="000A4D1B" w:rsidRDefault="00E84A00" w:rsidP="000A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D1B">
        <w:rPr>
          <w:rFonts w:ascii="Times New Roman" w:hAnsi="Times New Roman" w:cs="Times New Roman"/>
          <w:sz w:val="26"/>
          <w:szCs w:val="26"/>
        </w:rPr>
        <w:t>4</w:t>
      </w:r>
      <w:r w:rsidR="006E51A6" w:rsidRPr="000A4D1B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главу муниципального округа Минаеву Е.В.</w:t>
      </w:r>
    </w:p>
    <w:p w:rsidR="006E51A6" w:rsidRPr="000A4D1B" w:rsidRDefault="006E51A6" w:rsidP="000A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51A6" w:rsidRPr="000A4D1B" w:rsidRDefault="006E51A6" w:rsidP="000A4D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D1B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</w:t>
      </w:r>
    </w:p>
    <w:p w:rsidR="00616E60" w:rsidRPr="000A4D1B" w:rsidRDefault="006E51A6" w:rsidP="000A4D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616E60" w:rsidRPr="000A4D1B" w:rsidSect="000A4D1B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  <w:r w:rsidRPr="000A4D1B">
        <w:rPr>
          <w:rFonts w:ascii="Times New Roman" w:hAnsi="Times New Roman" w:cs="Times New Roman"/>
          <w:b/>
          <w:sz w:val="26"/>
          <w:szCs w:val="26"/>
        </w:rPr>
        <w:t xml:space="preserve">округа Черемушки               </w:t>
      </w:r>
      <w:r w:rsidR="00345EDA" w:rsidRPr="000A4D1B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0A4D1B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0A4D1B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0A4D1B">
        <w:rPr>
          <w:rFonts w:ascii="Times New Roman" w:hAnsi="Times New Roman" w:cs="Times New Roman"/>
          <w:b/>
          <w:sz w:val="26"/>
          <w:szCs w:val="26"/>
        </w:rPr>
        <w:t xml:space="preserve">       Е.В. Минаева</w:t>
      </w:r>
    </w:p>
    <w:p w:rsidR="0065037F" w:rsidRDefault="006C03D8" w:rsidP="006407DC">
      <w:pPr>
        <w:pStyle w:val="a5"/>
        <w:spacing w:line="240" w:lineRule="auto"/>
        <w:ind w:left="11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613072" w:rsidRPr="006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  <w:r w:rsidR="006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072" w:rsidRPr="006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10678" w:rsidRPr="006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округа Черемушки </w:t>
      </w:r>
      <w:r w:rsidR="00EC3EFA" w:rsidRPr="006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95271" w:rsidRPr="0065037F" w:rsidRDefault="00EC3EFA" w:rsidP="006407DC">
      <w:pPr>
        <w:pStyle w:val="a5"/>
        <w:spacing w:line="240" w:lineRule="auto"/>
        <w:ind w:left="11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Pr="006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22.12.2021  №</w:t>
      </w:r>
      <w:proofErr w:type="gramEnd"/>
      <w:r w:rsidRPr="006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52/7</w:t>
      </w:r>
    </w:p>
    <w:p w:rsidR="008F083A" w:rsidRDefault="008F083A" w:rsidP="00DB6D8D">
      <w:pPr>
        <w:pStyle w:val="a5"/>
        <w:spacing w:line="240" w:lineRule="auto"/>
        <w:ind w:left="12616"/>
        <w:rPr>
          <w:rFonts w:ascii="Times New Roman" w:hAnsi="Times New Roman" w:cs="Times New Roman"/>
          <w:b/>
          <w:sz w:val="24"/>
          <w:szCs w:val="24"/>
        </w:rPr>
      </w:pPr>
    </w:p>
    <w:p w:rsidR="00186FE6" w:rsidRPr="0065037F" w:rsidRDefault="00186FE6" w:rsidP="00613072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037F">
        <w:rPr>
          <w:rFonts w:ascii="Times New Roman" w:hAnsi="Times New Roman" w:cs="Times New Roman"/>
          <w:b/>
          <w:sz w:val="28"/>
          <w:szCs w:val="28"/>
        </w:rPr>
        <w:t xml:space="preserve">Описательная часть </w:t>
      </w:r>
      <w:r w:rsidRPr="006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благоустройству дворовых территорий района Черемушки города </w:t>
      </w:r>
      <w:proofErr w:type="gramStart"/>
      <w:r w:rsidRPr="006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Москвы  за</w:t>
      </w:r>
      <w:proofErr w:type="gramEnd"/>
      <w:r w:rsidRPr="006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счет средств </w:t>
      </w:r>
      <w:r w:rsidR="00613072" w:rsidRPr="006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экономии по программе с</w:t>
      </w:r>
      <w:r w:rsidRPr="006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тимулировани</w:t>
      </w:r>
      <w:r w:rsidR="00613072" w:rsidRPr="006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на 2021 год</w:t>
      </w:r>
    </w:p>
    <w:p w:rsidR="0065037F" w:rsidRDefault="0065037F" w:rsidP="00613072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5037F" w:rsidRDefault="0065037F" w:rsidP="00613072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5037F" w:rsidRDefault="0065037F" w:rsidP="00613072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04"/>
        <w:gridCol w:w="577"/>
        <w:gridCol w:w="840"/>
        <w:gridCol w:w="2433"/>
        <w:gridCol w:w="5953"/>
        <w:gridCol w:w="1275"/>
        <w:gridCol w:w="1419"/>
      </w:tblGrid>
      <w:tr w:rsidR="003E79BC" w:rsidRPr="006407DC" w:rsidTr="003E79BC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7F" w:rsidRDefault="0065037F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037F" w:rsidRDefault="0065037F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Визуализация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Тех., характеристики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CE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цена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шт.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 с НДС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сумма,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3E79BC" w:rsidRPr="006407DC" w:rsidTr="003E79BC">
        <w:trPr>
          <w:trHeight w:val="52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с полом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BD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9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355DB73" wp14:editId="0FD07C88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361950</wp:posOffset>
                  </wp:positionV>
                  <wp:extent cx="976630" cy="800100"/>
                  <wp:effectExtent l="0" t="0" r="0" b="0"/>
                  <wp:wrapNone/>
                  <wp:docPr id="24" name="Рисунок 24" descr="ЛГК-22А_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ЛГК-22А_0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24938" t="17241" r="23864" b="184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694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CE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Размеры: ширина 1650 мм х длина 1650 мм х высота 650 мм.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Материалы: Влагостойкая фанера, металл, акриловая краска, порошковая краска.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ось подшипникового узла изготовлена из цельного металлического круга с посадочным диаметром 45 мм. Подвижная часть карусели вращается на двух радиально-упорных роликовых подшипниках, установленных в трубу диаметром 108 мм со стенкой 5 мм. Каркас подвижной части цельно - сварной и изготовлен из трубы диаметром 26,8 мм, на котором размещены три сиденья из фанеры толщиной 21 мм. Пол изготовлен из ламинированной влагостойкой фанеры толщиной 15 мм с </w:t>
            </w:r>
            <w:proofErr w:type="spellStart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антискользящим</w:t>
            </w:r>
            <w:proofErr w:type="spellEnd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покрытием. Фанерные сидения окрашены в два слоя акриловой краски и имеют специальное покрытие - </w:t>
            </w:r>
            <w:proofErr w:type="spellStart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антиграффити</w:t>
            </w:r>
            <w:proofErr w:type="spellEnd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Все имеющиеся металлические детали покрыты порошковой полиэфирной краской. Весь крепеж оцинкован.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Монтаж: Устройство опорных частей оборудования производится с бетонированием закладных элементов.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202 720,00</w:t>
            </w:r>
          </w:p>
        </w:tc>
      </w:tr>
      <w:tr w:rsidR="003E79BC" w:rsidRPr="006407DC" w:rsidTr="001F777A">
        <w:trPr>
          <w:trHeight w:val="81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балансир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9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E232B6C" wp14:editId="2645BF4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266700</wp:posOffset>
                  </wp:positionV>
                  <wp:extent cx="1186180" cy="790575"/>
                  <wp:effectExtent l="0" t="0" r="0" b="9525"/>
                  <wp:wrapNone/>
                  <wp:docPr id="23" name="Рисунок 23" descr="ЛГК-04_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ЛГК-04_0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CE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Размеры: ширина 500 мм х длина 2140 мм х высота 800 </w:t>
            </w:r>
            <w:proofErr w:type="gramStart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.</w:t>
            </w:r>
            <w:proofErr w:type="gramEnd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Материалы: влагостойкая фанера, металл, акриловая краска, лак, порошковая краска, дерево, демпферная резина.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Перекладина балансира имеет комбинированное двухслойное строение: нижний слой - доска хвойных пород толщиной 32 мм, верхний слой - влагостойкая фанера толщиной 15 мм. Доска и фанера прочно соединены между собой при помощи клея.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Перекладина балансира отшлифована, кромки скруглены. Обработанные поверхности покрыты тонированным и бесцветным лаком.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Спинки изготовлены из высокопрочной влагостойкой фанеры толщиной 15 мм.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Фанерные конструкции окрашены в 2 слоя акриловой краской и имеют специальное покрытие - </w:t>
            </w:r>
            <w:proofErr w:type="spellStart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антиграффити</w:t>
            </w:r>
            <w:proofErr w:type="spellEnd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предотвращения резких остановок применяется демпфирование из армированной резины.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Основание балансира выполнено с применением круглой трубы диаметром 42,3 мм.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Опорный узел перекладины балансира выполнен из двух подшипниковых опор и подвижной оси из трубы диаметром 26,8 мм. Подвижная часть опорного узла вращается в двух радиальных подшипниках, установленных во втулки из трубы диаметром 57 мм.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Спинка сидения и опорная ручка выполнены из круглой металлической трубы диаметром 26,8 мм и соединены в единый, жесткий элемент при помощи металлического уголка сечением 32 мм х 32 мм х 4 мм с применением полосы 40 мм х 4 мм.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имеющиеся металлические детали покрыты порошковой полиэфирной краской. Монтаж: Сборка конструкции на месте эксплуатации согласно паспорту изделия, бетонировка опорных элементов в грунт на глубину 0,5 м.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балансира: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Балансир в сборе-1 </w:t>
            </w:r>
            <w:proofErr w:type="spellStart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 балансира (оранжевая)-1 шт.</w:t>
            </w:r>
            <w:r w:rsidR="00CE32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крепежа 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41 910,00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41 910,00</w:t>
            </w:r>
          </w:p>
        </w:tc>
      </w:tr>
      <w:tr w:rsidR="003E79BC" w:rsidRPr="006407DC" w:rsidTr="001F777A">
        <w:trPr>
          <w:trHeight w:val="3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"Гнездо"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9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23D3463" wp14:editId="610FB11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180975</wp:posOffset>
                  </wp:positionV>
                  <wp:extent cx="1238250" cy="1247775"/>
                  <wp:effectExtent l="0" t="0" r="0" b="9525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641" t="18750" r="33634" b="19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1F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Качели с подвесом гнездо Д100, качели А-образной рамой высотой 2,5 метра со столбами из пропитанной </w:t>
            </w:r>
            <w:proofErr w:type="spellStart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состоновой</w:t>
            </w:r>
            <w:proofErr w:type="spellEnd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древесины, твердой древесины или </w:t>
            </w:r>
            <w:proofErr w:type="spellStart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горячеоцинкованной</w:t>
            </w:r>
            <w:proofErr w:type="spellEnd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стали. Сиденья гнездо диаметром 100 см. Канаты изготовлены из </w:t>
            </w:r>
            <w:proofErr w:type="spellStart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Уфстабилизированного</w:t>
            </w:r>
            <w:proofErr w:type="spellEnd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полиамида с внутренним усилением стального троса. Канат подвергается индукционной обработке для создания прочного соединения между сталью и веревкой, что обеспечивает хорошую износостойкость. Размеры рамы 364*240*274 см., размеры сиденья 192*106*0. сиденья изготовлены из усиленной веревки PA или версией из литого полиэтилена. Оба варианта оснащены мягкими резиновыми бамперами.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692 000,00</w:t>
            </w:r>
          </w:p>
        </w:tc>
      </w:tr>
      <w:tr w:rsidR="003E79BC" w:rsidRPr="006407DC" w:rsidTr="009E0E64">
        <w:trPr>
          <w:trHeight w:val="31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Урна бетонная с металлической вставкой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C" w:rsidRPr="006407DC" w:rsidRDefault="009E0E64" w:rsidP="0064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7DDB14E">
                  <wp:extent cx="1164590" cy="1097280"/>
                  <wp:effectExtent l="0" t="0" r="0" b="762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49" cy="110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79BC" w:rsidRPr="006407DC" w:rsidRDefault="003E79BC" w:rsidP="0064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95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Урна бетонная с фактурой мрамор-</w:t>
            </w:r>
            <w:proofErr w:type="spellStart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шахматка</w:t>
            </w:r>
            <w:proofErr w:type="spellEnd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металлической вставкой, марка бетона М600, размеры 430*690 мм.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668 000,00</w:t>
            </w:r>
          </w:p>
        </w:tc>
      </w:tr>
      <w:tr w:rsidR="003E79BC" w:rsidRPr="006407DC" w:rsidTr="009E0E64">
        <w:trPr>
          <w:trHeight w:val="26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 скамья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9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E3E08CB" wp14:editId="1CE4230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64770</wp:posOffset>
                  </wp:positionV>
                  <wp:extent cx="1238250" cy="1066800"/>
                  <wp:effectExtent l="0" t="0" r="0" b="0"/>
                  <wp:wrapNone/>
                  <wp:docPr id="20" name="Рисунок 20" descr="19429.97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19429.970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9BC" w:rsidRPr="006407DC" w:rsidRDefault="003E79BC" w:rsidP="0095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Эко-скамья парковая (со спинкой) материал полимер-</w:t>
            </w:r>
            <w:proofErr w:type="spellStart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песчанный</w:t>
            </w:r>
            <w:proofErr w:type="spellEnd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композит, размеры 200*760*820 </w:t>
            </w:r>
            <w:proofErr w:type="gramStart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мм.,</w:t>
            </w:r>
            <w:proofErr w:type="gramEnd"/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высота сиденья 470 мм., вес 158 кг.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композитная 3 шт.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Брус на сиденье и спинку 8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1 990 000,00</w:t>
            </w:r>
          </w:p>
        </w:tc>
      </w:tr>
      <w:tr w:rsidR="003E79BC" w:rsidRPr="006407DC" w:rsidTr="0065037F">
        <w:trPr>
          <w:trHeight w:val="1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Теннисный стол «Партия» антивандальный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BC" w:rsidRPr="006407DC" w:rsidRDefault="0065037F" w:rsidP="0064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E9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9A87E45" wp14:editId="7000EFA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-679450</wp:posOffset>
                  </wp:positionV>
                  <wp:extent cx="1195070" cy="871220"/>
                  <wp:effectExtent l="0" t="0" r="0" b="5080"/>
                  <wp:wrapNone/>
                  <wp:docPr id="19" name="Рисунок 19" descr="tennis-stol-partiya-5-800x600-product_popu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tennis-stol-partiya-5-800x600-product_popup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79BC" w:rsidRPr="006407DC" w:rsidRDefault="003E79BC" w:rsidP="0064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7A" w:rsidRDefault="003E79BC" w:rsidP="001F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бетон</w:t>
            </w:r>
            <w:r w:rsidR="001F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F777A" w:rsidRDefault="003E79BC" w:rsidP="001F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2740 мм</w:t>
            </w:r>
          </w:p>
          <w:p w:rsidR="001F777A" w:rsidRDefault="003E79BC" w:rsidP="001F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1520 мм</w:t>
            </w:r>
          </w:p>
          <w:p w:rsidR="001F777A" w:rsidRDefault="003E79BC" w:rsidP="001F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760 мм</w:t>
            </w:r>
          </w:p>
          <w:p w:rsidR="001F777A" w:rsidRDefault="003E79BC" w:rsidP="001F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1050,8 кг</w:t>
            </w:r>
          </w:p>
          <w:p w:rsidR="003E79BC" w:rsidRPr="006407DC" w:rsidRDefault="003E79BC" w:rsidP="001F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Текстуры,</w:t>
            </w:r>
            <w:r w:rsidR="001F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цвета и покрытия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101 360,00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BC" w:rsidRPr="006407DC" w:rsidRDefault="003E79BC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202 720,00</w:t>
            </w:r>
          </w:p>
        </w:tc>
      </w:tr>
      <w:tr w:rsidR="0065037F" w:rsidRPr="006407DC" w:rsidTr="00196065">
        <w:trPr>
          <w:trHeight w:val="285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37F" w:rsidRPr="006407DC" w:rsidRDefault="0065037F" w:rsidP="006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037F" w:rsidRPr="006407DC" w:rsidRDefault="0065037F" w:rsidP="0064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037F" w:rsidRPr="006407DC" w:rsidRDefault="0065037F" w:rsidP="0065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37F" w:rsidRPr="006407DC" w:rsidRDefault="0065037F" w:rsidP="0064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037F" w:rsidRPr="006407DC" w:rsidRDefault="0065037F" w:rsidP="003E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                                               </w:t>
            </w:r>
            <w:r w:rsidRPr="006407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Pr="006407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3 797 350,00</w:t>
            </w:r>
          </w:p>
        </w:tc>
      </w:tr>
    </w:tbl>
    <w:p w:rsidR="00A37182" w:rsidRDefault="00A37182" w:rsidP="00A37182">
      <w:pPr>
        <w:pStyle w:val="a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A37182" w:rsidSect="0065037F">
      <w:pgSz w:w="16838" w:h="11906" w:orient="landscape"/>
      <w:pgMar w:top="709" w:right="96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64B14"/>
    <w:multiLevelType w:val="hybridMultilevel"/>
    <w:tmpl w:val="39444866"/>
    <w:lvl w:ilvl="0" w:tplc="1C4608C8">
      <w:start w:val="20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53"/>
    <w:rsid w:val="000108A2"/>
    <w:rsid w:val="000171FD"/>
    <w:rsid w:val="00090F3A"/>
    <w:rsid w:val="00095271"/>
    <w:rsid w:val="000A218D"/>
    <w:rsid w:val="000A4D1B"/>
    <w:rsid w:val="00110678"/>
    <w:rsid w:val="00111FA1"/>
    <w:rsid w:val="0012638E"/>
    <w:rsid w:val="00186FE6"/>
    <w:rsid w:val="001F777A"/>
    <w:rsid w:val="00231CFE"/>
    <w:rsid w:val="002C106C"/>
    <w:rsid w:val="00345EDA"/>
    <w:rsid w:val="003E79BC"/>
    <w:rsid w:val="003F0729"/>
    <w:rsid w:val="0049466C"/>
    <w:rsid w:val="004E04E7"/>
    <w:rsid w:val="004F1BC9"/>
    <w:rsid w:val="00502A60"/>
    <w:rsid w:val="005202D2"/>
    <w:rsid w:val="00547BEE"/>
    <w:rsid w:val="00557813"/>
    <w:rsid w:val="00587753"/>
    <w:rsid w:val="00613072"/>
    <w:rsid w:val="00616E60"/>
    <w:rsid w:val="00636616"/>
    <w:rsid w:val="006407DC"/>
    <w:rsid w:val="0065037F"/>
    <w:rsid w:val="006C03D8"/>
    <w:rsid w:val="006E51A6"/>
    <w:rsid w:val="00737C55"/>
    <w:rsid w:val="007B21FC"/>
    <w:rsid w:val="0088795A"/>
    <w:rsid w:val="008A20B3"/>
    <w:rsid w:val="008D1EF7"/>
    <w:rsid w:val="008F083A"/>
    <w:rsid w:val="00941C76"/>
    <w:rsid w:val="00954B0B"/>
    <w:rsid w:val="009E0E64"/>
    <w:rsid w:val="00A37182"/>
    <w:rsid w:val="00AA7A9B"/>
    <w:rsid w:val="00B42F69"/>
    <w:rsid w:val="00B45C7C"/>
    <w:rsid w:val="00B53B2C"/>
    <w:rsid w:val="00BD0E90"/>
    <w:rsid w:val="00BF5E70"/>
    <w:rsid w:val="00C82F21"/>
    <w:rsid w:val="00CE3209"/>
    <w:rsid w:val="00DB6D8D"/>
    <w:rsid w:val="00E05EFF"/>
    <w:rsid w:val="00E84A00"/>
    <w:rsid w:val="00E872D5"/>
    <w:rsid w:val="00E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7249-8C5D-4924-A63B-7FAB7C2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mcherem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8</cp:revision>
  <cp:lastPrinted>2021-12-22T20:24:00Z</cp:lastPrinted>
  <dcterms:created xsi:type="dcterms:W3CDTF">2021-12-14T14:35:00Z</dcterms:created>
  <dcterms:modified xsi:type="dcterms:W3CDTF">2021-12-22T20:24:00Z</dcterms:modified>
</cp:coreProperties>
</file>